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19050" distR="0">
            <wp:extent cx="4762500" cy="81915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1F4E79" w:themeColor="accent1" w:themeShade="80"/>
          <w:sz w:val="36"/>
        </w:rPr>
      </w:pPr>
      <w:bookmarkStart w:id="0" w:name="_GoBack"/>
      <w:bookmarkEnd w:id="0"/>
      <w:r>
        <w:rPr/>
        <w:drawing>
          <wp:inline distT="0" distB="0" distL="19050" distR="0">
            <wp:extent cx="2457450" cy="2360295"/>
            <wp:effectExtent l="0" t="0" r="0" b="0"/>
            <wp:docPr id="2" name="Immagine2" descr="http://chiararobustellini.altervista.org/wp-content/uploads/2015/01/coach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2" descr="http://chiararobustellini.altervista.org/wp-content/uploads/2015/01/coaching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9525">
            <wp:extent cx="2638425" cy="2352040"/>
            <wp:effectExtent l="0" t="0" r="0" b="0"/>
            <wp:docPr id="3" name="Immagine 28" descr="http://www.manageronline.it/img/resources/article_c7d17a73e745c26a3fdcaf9d6e9099bf58da5cd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8" descr="http://www.manageronline.it/img/resources/article_c7d17a73e745c26a3fdcaf9d6e9099bf58da5cd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5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 Narrow" w:hAnsi="Arial Narrow"/>
          <w:b/>
          <w:b/>
          <w:color w:val="1F4E79" w:themeColor="accent1" w:themeShade="80"/>
          <w:sz w:val="36"/>
        </w:rPr>
      </w:pPr>
      <w:r>
        <w:rPr>
          <w:rFonts w:ascii="Arial Narrow" w:hAnsi="Arial Narrow"/>
          <w:b/>
          <w:color w:val="1F4E79" w:themeColor="accent1" w:themeShade="80"/>
          <w:sz w:val="36"/>
        </w:rPr>
        <w:t>IL SERVIZIO TUTORING DI FEDERMANAGER</w:t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Il Servizio Tutoring consiste nella possibilità di avere colloqui individuali con un dirigente Senior di elevato profilo che ha già vissuto numerose esperienze simili a quelle che il dirigente si trova giornalmente ad affrontare.</w:t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 questo Servizio viene offerta la possibilità agli iscritti Federmanager di venire affiancati da un dirigente Senior di provata esperienza con il quale poter dialogare e confrontarsi liberamente sugli obiettivi, le prospettive professionali, gli indirizzi di crescita e le caratteristiche comportamentali inducendo ad una “riflessione” guidata.</w:t>
      </w:r>
    </w:p>
    <w:p>
      <w:pPr>
        <w:pStyle w:val="Normal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Il servizio di tutoring offerto dai Senior Federmanager: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è totalmente gratuito in quanto incluso nella quota associativa per gli iscritti Federmanager 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è effettuato da dirigenti Senior che hanno una “reale” esperienza da molti anni nel settore della dirigenza aziendale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è in grado di offrire un supporto disinteressato e obiettivo, derivante da una visione esterna ed obiettiva in quanto il Tutor non appartiene alla stessa azienda dei dirigenti in servizio che aderiscono all’iniziativa</w:t>
      </w:r>
    </w:p>
    <w:p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 tutor ammessi nell’Albo Tutor Federmanager, scelti fra numerosi dirigenti Senior, sono frutto di una attenta selezione ed una specifica formazione</w:t>
      </w:r>
    </w:p>
    <w:p>
      <w:pPr>
        <w:pStyle w:val="ListParagraph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</w:r>
    </w:p>
    <w:p>
      <w:pPr>
        <w:pStyle w:val="Normal"/>
        <w:jc w:val="center"/>
        <w:rPr>
          <w:rFonts w:ascii="Arial Narrow" w:hAnsi="Arial Narrow"/>
          <w:b/>
          <w:b/>
          <w:color w:val="1F3864" w:themeColor="accent5" w:themeShade="80"/>
          <w:sz w:val="28"/>
        </w:rPr>
      </w:pPr>
      <w:r>
        <w:rPr>
          <w:rFonts w:ascii="Arial Narrow" w:hAnsi="Arial Narrow"/>
          <w:b/>
          <w:color w:val="1F3864" w:themeColor="accent5" w:themeShade="80"/>
          <w:sz w:val="28"/>
        </w:rPr>
        <w:t>ISCRIZIONI</w:t>
      </w:r>
    </w:p>
    <w:p>
      <w:pPr>
        <w:pStyle w:val="Normal"/>
        <w:jc w:val="both"/>
        <w:rPr/>
      </w:pPr>
      <w:r>
        <w:rPr>
          <w:rFonts w:ascii="Arial Narrow" w:hAnsi="Arial Narrow"/>
          <w:sz w:val="24"/>
          <w:szCs w:val="24"/>
        </w:rPr>
        <w:t xml:space="preserve">Il servizio inizia a maggio 2016, gli iscritti Federmanager che desiderano farne richiesta possono contattare Federmanager al </w:t>
      </w:r>
      <w:r>
        <w:rPr>
          <w:rFonts w:cs="Arial" w:ascii="Arial Narrow" w:hAnsi="Arial Narrow"/>
          <w:sz w:val="24"/>
          <w:szCs w:val="24"/>
        </w:rPr>
        <w:t xml:space="preserve">045594388 oppure inviare una e-mail all’indirizzo </w:t>
      </w:r>
      <w:hyperlink r:id="rId5">
        <w:r>
          <w:rPr>
            <w:rStyle w:val="CollegamentoInternet"/>
            <w:rFonts w:cs="Arial" w:ascii="Arial Narrow" w:hAnsi="Arial Narrow"/>
            <w:sz w:val="24"/>
            <w:szCs w:val="24"/>
          </w:rPr>
          <w:t>federmanager@federmanagervr.it</w:t>
        </w:r>
      </w:hyperlink>
    </w:p>
    <w:p>
      <w:pPr>
        <w:pStyle w:val="Normal"/>
        <w:rPr>
          <w:rFonts w:ascii="Arial Narrow" w:hAnsi="Arial Narrow" w:cs="Arial"/>
          <w:b/>
          <w:b/>
          <w:bCs/>
          <w:color w:val="1F497D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Per maggiori informazioni, contattare il responsabile del progetto il </w:t>
      </w:r>
      <w:r>
        <w:rPr>
          <w:rFonts w:cs="Arial" w:ascii="Arial Narrow" w:hAnsi="Arial Narrow"/>
          <w:b/>
          <w:bCs/>
          <w:color w:val="1F497D"/>
          <w:sz w:val="24"/>
          <w:szCs w:val="24"/>
        </w:rPr>
        <w:t xml:space="preserve">MdL  Mario TERRALAVORO </w:t>
      </w:r>
    </w:p>
    <w:p>
      <w:pPr>
        <w:pStyle w:val="Normal"/>
        <w:rPr>
          <w:rFonts w:ascii="Arial Narrow" w:hAnsi="Arial Narrow"/>
          <w:color w:val="1F3864" w:themeColor="accent5" w:themeShade="80"/>
          <w:sz w:val="24"/>
          <w:szCs w:val="24"/>
        </w:rPr>
      </w:pPr>
      <w:r>
        <w:rPr>
          <w:rFonts w:cs="Arial" w:ascii="Arial Narrow" w:hAnsi="Arial Narrow"/>
          <w:color w:val="1F3864" w:themeColor="accent5" w:themeShade="80"/>
          <w:sz w:val="24"/>
          <w:szCs w:val="24"/>
        </w:rPr>
        <w:t>tel.+</w:t>
      </w:r>
      <w:r>
        <w:rPr>
          <w:rFonts w:ascii="Arial Narrow" w:hAnsi="Arial Narrow"/>
          <w:color w:val="1F3864" w:themeColor="accent5" w:themeShade="80"/>
          <w:sz w:val="24"/>
          <w:szCs w:val="24"/>
        </w:rPr>
        <w:t xml:space="preserve"> 39 348 4909311.</w:t>
      </w:r>
    </w:p>
    <w:p>
      <w:pPr>
        <w:pStyle w:val="Normal"/>
        <w:rPr>
          <w:rFonts w:ascii="Arial Narrow" w:hAnsi="Arial Narrow" w:cs="Arial"/>
          <w:bCs/>
          <w:color w:val="1F3864" w:themeColor="accent5" w:themeShade="80"/>
          <w:sz w:val="16"/>
          <w:szCs w:val="16"/>
        </w:rPr>
      </w:pPr>
      <w:r>
        <w:rPr>
          <w:rFonts w:cs="Arial" w:ascii="Arial Narrow" w:hAnsi="Arial Narrow"/>
          <w:bCs/>
          <w:color w:val="1F3864" w:themeColor="accent5" w:themeShade="80"/>
          <w:sz w:val="16"/>
          <w:szCs w:val="16"/>
        </w:rPr>
        <w:t>Allegato 2  Rev 2 del 12 Maggio 2016 MT</w:t>
      </w:r>
    </w:p>
    <w:p>
      <w:pPr>
        <w:pStyle w:val="Normal"/>
        <w:jc w:val="both"/>
        <w:rPr/>
      </w:pPr>
      <w:r>
        <w:rPr/>
      </w:r>
    </w:p>
    <w:sectPr>
      <w:headerReference w:type="default" r:id="rId6"/>
      <w:type w:val="nextPage"/>
      <w:pgSz w:w="11906" w:h="16838"/>
      <w:pgMar w:left="1134" w:right="1134" w:header="113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567"/>
      <w:rPr>
        <w:rFonts w:ascii="Arial Narrow" w:hAnsi="Arial Narrow"/>
      </w:rPr>
    </w:pPr>
    <w:r>
      <w:rPr>
        <w:rFonts w:ascii="Arial Narrow" w:hAnsi="Arial Narrow"/>
        <w:i/>
      </w:rPr>
      <w:t>All. 2/Maggio 2016</w:t>
    </w:r>
    <w:r>
      <w:rPr>
        <w:rFonts w:ascii="Arial Narrow" w:hAnsi="Arial Narrow"/>
        <w:lang w:eastAsia="it-IT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3c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956de8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956de8"/>
    <w:rPr/>
  </w:style>
  <w:style w:type="character" w:styleId="CollegamentoInternet">
    <w:name w:val="Collegamento Internet"/>
    <w:basedOn w:val="DefaultParagraphFont"/>
    <w:uiPriority w:val="99"/>
    <w:unhideWhenUsed/>
    <w:rsid w:val="003a668e"/>
    <w:rPr>
      <w:color w:val="0563C1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86ba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56704"/>
    <w:pPr>
      <w:spacing w:before="0" w:after="160"/>
      <w:ind w:left="720" w:hanging="0"/>
      <w:contextualSpacing/>
    </w:pPr>
    <w:rPr/>
  </w:style>
  <w:style w:type="paragraph" w:styleId="Intestazione">
    <w:name w:val="Intestazione"/>
    <w:basedOn w:val="Normal"/>
    <w:link w:val="IntestazioneCarattere"/>
    <w:uiPriority w:val="99"/>
    <w:unhideWhenUsed/>
    <w:rsid w:val="00956de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Piè di pagina"/>
    <w:basedOn w:val="Normal"/>
    <w:link w:val="PidipaginaCarattere"/>
    <w:uiPriority w:val="99"/>
    <w:unhideWhenUsed/>
    <w:rsid w:val="00956de8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86ba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federmanager@federmanagervr.it" TargetMode="External"/><Relationship Id="rId6" Type="http://schemas.openxmlformats.org/officeDocument/2006/relationships/header" Target="head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LibreOffice/5.1.0.3$Windows_X86_64 LibreOffice_project/5e3e00a007d9b3b6efb6797a8b8e57b51ab1f737</Application>
  <Pages>1</Pages>
  <Words>251</Words>
  <CharactersWithSpaces>1434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2016-05-12T18:54:00Z</dcterms:created>
  <dc:creator>Federmanager Verona</dc:creator>
  <dc:description/>
  <dc:language>it-IT</dc:language>
  <cp:lastModifiedBy>mario</cp:lastModifiedBy>
  <dcterms:modified xsi:type="dcterms:W3CDTF">2016-05-14T19:20:00Z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